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B8525A" w:rsidRDefault="00E50420" w:rsidP="00B8525A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028825" cy="67837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18" cy="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C8" w:rsidRDefault="00EA6ABF" w:rsidP="0000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ЕГРН внесены сведения </w:t>
      </w:r>
      <w:r w:rsidRPr="00EA6A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кадастровой стоимости </w:t>
      </w:r>
      <w:r w:rsidRPr="00EA6ABF">
        <w:rPr>
          <w:rFonts w:ascii="Times New Roman" w:hAnsi="Times New Roman"/>
          <w:b/>
          <w:sz w:val="28"/>
          <w:szCs w:val="28"/>
          <w:lang w:val="x-none"/>
        </w:rPr>
        <w:t>1 371 242 объектов</w:t>
      </w:r>
      <w:r w:rsidRPr="00EA6ABF">
        <w:rPr>
          <w:rFonts w:ascii="Times New Roman" w:hAnsi="Times New Roman"/>
          <w:b/>
          <w:sz w:val="28"/>
          <w:szCs w:val="28"/>
        </w:rPr>
        <w:t xml:space="preserve"> недвижимости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A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Тульской области</w:t>
      </w:r>
      <w:r w:rsidR="00002CC8" w:rsidRPr="00EA6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002CC8" w:rsidRPr="00002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02CC8" w:rsidRPr="001E00BA" w:rsidRDefault="001E00BA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00BA">
        <w:rPr>
          <w:rFonts w:ascii="Times New Roman" w:hAnsi="Times New Roman"/>
          <w:sz w:val="28"/>
          <w:szCs w:val="28"/>
          <w:shd w:val="clear" w:color="auto" w:fill="FFFFFF"/>
        </w:rPr>
        <w:t>Государственная кадастровая оценка – совокупность процедур, направленных на определение кадастровой стоимости и осуществляемых в порядке, установленном Федеральным законом от 03.07.2016 № 237-ФЗ «О государственной кадастровой оценке».</w:t>
      </w:r>
    </w:p>
    <w:p w:rsidR="001E00BA" w:rsidRDefault="001E00BA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B11" w:rsidRDefault="001E00BA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0BA">
        <w:rPr>
          <w:rFonts w:ascii="Times New Roman" w:hAnsi="Times New Roman"/>
          <w:sz w:val="28"/>
          <w:szCs w:val="28"/>
        </w:rPr>
        <w:t xml:space="preserve">При определении кадастровой стоимости зданий, помещений, сооружений, объектов незавершенного строительства, </w:t>
      </w:r>
      <w:proofErr w:type="spellStart"/>
      <w:r w:rsidRPr="001E00BA">
        <w:rPr>
          <w:rFonts w:ascii="Times New Roman" w:hAnsi="Times New Roman"/>
          <w:sz w:val="28"/>
          <w:szCs w:val="28"/>
        </w:rPr>
        <w:t>машино</w:t>
      </w:r>
      <w:proofErr w:type="spellEnd"/>
      <w:r w:rsidRPr="001E00BA">
        <w:rPr>
          <w:rFonts w:ascii="Times New Roman" w:hAnsi="Times New Roman"/>
          <w:sz w:val="28"/>
          <w:szCs w:val="28"/>
        </w:rPr>
        <w:t>-мест, обязательному рассмотрению на предмет влияния на кадастровую стоимость подлежат сведения о местоположении, годе постройки, материале стен объекта недвижимости, серии многоквартирного дома, нахождении объекта недвижимости в ветхом или аварийном состоянии, нахождении объекта недвижимости в границах зоны с особыми условиями использования территории, для земельных участков, в том числе, сведения о местоположении земельного участка, а также иные факторы, предусмотренные методическими указаниями о государственной кадастровой оценке.</w:t>
      </w:r>
    </w:p>
    <w:p w:rsidR="001E00BA" w:rsidRPr="001E00BA" w:rsidRDefault="001E00BA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B11" w:rsidRDefault="00002CC8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85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Кадастровую стоимость объекта недвижимости можно узнать несколькими способами</w:t>
      </w:r>
      <w:r w:rsidR="00B8525A" w:rsidRPr="00B85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 помощью</w:t>
      </w:r>
      <w:r w:rsidR="00B85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</w:t>
      </w:r>
      <w:r w:rsidR="00B8525A" w:rsidRPr="00B85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убличной кадастровой карты</w:t>
      </w:r>
      <w:r w:rsidR="00B85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8525A" w:rsidRPr="00B85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8525A" w:rsidRPr="00B8525A">
        <w:rPr>
          <w:rFonts w:ascii="Times New Roman" w:hAnsi="Times New Roman"/>
          <w:sz w:val="28"/>
          <w:szCs w:val="28"/>
        </w:rPr>
        <w:t>сервиса </w:t>
      </w:r>
      <w:r w:rsidR="00B8525A" w:rsidRPr="00B8525A">
        <w:rPr>
          <w:rFonts w:ascii="Times New Roman" w:hAnsi="Times New Roman"/>
          <w:bCs/>
          <w:sz w:val="28"/>
          <w:szCs w:val="28"/>
        </w:rPr>
        <w:t>«</w:t>
      </w:r>
      <w:r w:rsidR="00B8525A" w:rsidRPr="00B8525A">
        <w:rPr>
          <w:rFonts w:ascii="Times New Roman" w:eastAsia="Malgun Gothic" w:hAnsi="Times New Roman"/>
          <w:bCs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="00B8525A" w:rsidRPr="00B8525A">
        <w:rPr>
          <w:rFonts w:ascii="Times New Roman" w:eastAsia="Malgun Gothic" w:hAnsi="Times New Roman"/>
          <w:bCs/>
          <w:sz w:val="28"/>
          <w:szCs w:val="28"/>
        </w:rPr>
        <w:t>online</w:t>
      </w:r>
      <w:proofErr w:type="spellEnd"/>
      <w:r w:rsidR="00B8525A" w:rsidRPr="00B8525A">
        <w:rPr>
          <w:rFonts w:ascii="Times New Roman" w:hAnsi="Times New Roman"/>
          <w:bCs/>
          <w:sz w:val="28"/>
          <w:szCs w:val="28"/>
        </w:rPr>
        <w:t>»</w:t>
      </w:r>
      <w:r w:rsidR="00B8525A" w:rsidRPr="00B8525A">
        <w:rPr>
          <w:rFonts w:ascii="Arial" w:hAnsi="Arial" w:cs="Arial"/>
          <w:b/>
          <w:bCs/>
          <w:sz w:val="21"/>
          <w:szCs w:val="21"/>
        </w:rPr>
        <w:t> </w:t>
      </w:r>
      <w:r w:rsidR="00B8525A" w:rsidRPr="00B8525A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="00B8525A" w:rsidRPr="00B8525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8525A">
        <w:rPr>
          <w:rFonts w:ascii="Times New Roman" w:hAnsi="Times New Roman"/>
          <w:sz w:val="28"/>
          <w:szCs w:val="28"/>
        </w:rPr>
        <w:t xml:space="preserve">, а также заказав выписку из </w:t>
      </w:r>
      <w:r w:rsidR="00372DE4" w:rsidRPr="001E00BA">
        <w:rPr>
          <w:rFonts w:ascii="Times New Roman" w:hAnsi="Times New Roman"/>
          <w:sz w:val="28"/>
          <w:szCs w:val="28"/>
          <w:shd w:val="clear" w:color="auto" w:fill="FFFFFF"/>
        </w:rPr>
        <w:t>Един</w:t>
      </w:r>
      <w:r w:rsidR="00372DE4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372DE4"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</w:t>
      </w:r>
      <w:r w:rsidR="00372DE4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372DE4"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 реестр</w:t>
      </w:r>
      <w:r w:rsidR="00372DE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72DE4"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 недвижимости (ЕГРН)</w:t>
      </w:r>
      <w:r w:rsidR="00B8525A">
        <w:rPr>
          <w:rFonts w:ascii="Times New Roman" w:hAnsi="Times New Roman"/>
          <w:sz w:val="28"/>
          <w:szCs w:val="28"/>
        </w:rPr>
        <w:t xml:space="preserve"> о кадастровой стоимости объекта недвижимости, которую можно получить онлайн на сайте </w:t>
      </w:r>
      <w:proofErr w:type="spellStart"/>
      <w:r w:rsidR="00B8525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8525A">
        <w:rPr>
          <w:rFonts w:ascii="Times New Roman" w:hAnsi="Times New Roman"/>
          <w:sz w:val="28"/>
          <w:szCs w:val="28"/>
        </w:rPr>
        <w:t xml:space="preserve"> или лично обратиться в ближайший офис МФЦ</w:t>
      </w:r>
      <w:r w:rsidR="00B8525A" w:rsidRPr="00B8525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E3B11" w:rsidRPr="00B8525A">
        <w:rPr>
          <w:rFonts w:ascii="Times New Roman" w:hAnsi="Times New Roman"/>
          <w:sz w:val="28"/>
          <w:szCs w:val="28"/>
          <w:shd w:val="clear" w:color="auto" w:fill="FFFFFF"/>
        </w:rPr>
        <w:t xml:space="preserve">, – </w:t>
      </w:r>
      <w:r w:rsid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разъясняет </w:t>
      </w:r>
      <w:r w:rsidRP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P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Тульской области Виктория </w:t>
      </w:r>
      <w:proofErr w:type="spellStart"/>
      <w:r w:rsid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Ишутина</w:t>
      </w:r>
      <w:proofErr w:type="spellEnd"/>
      <w:r w:rsidRP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E00BA" w:rsidRDefault="00002CC8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7E3B11">
        <w:rPr>
          <w:rFonts w:ascii="Times New Roman" w:hAnsi="Times New Roman"/>
          <w:color w:val="000000"/>
          <w:sz w:val="28"/>
          <w:szCs w:val="28"/>
        </w:rPr>
        <w:br/>
      </w:r>
      <w:r w:rsidRP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3B11">
        <w:rPr>
          <w:rFonts w:ascii="Times New Roman" w:hAnsi="Times New Roman"/>
          <w:color w:val="000000"/>
          <w:sz w:val="28"/>
          <w:szCs w:val="28"/>
        </w:rPr>
        <w:tab/>
      </w:r>
      <w:r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Законодательством установлено, </w:t>
      </w:r>
      <w:r w:rsidR="001E00BA"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что </w:t>
      </w:r>
      <w:r w:rsidR="001E00BA" w:rsidRPr="001E00BA">
        <w:rPr>
          <w:rFonts w:ascii="Times New Roman" w:hAnsi="Times New Roman"/>
          <w:sz w:val="28"/>
          <w:szCs w:val="28"/>
        </w:rPr>
        <w:t>государственная кадастровая оценка проводится по решению исполнительного органа государственной власти субъекта Российской Федерации через четыре года с года проведения последней государственной кадастровой оценки соответствующих видов объектов недвижимости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– через два года.</w:t>
      </w:r>
      <w:r w:rsidR="001E00BA" w:rsidRPr="001E00BA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1E00BA" w:rsidRPr="001E00BA" w:rsidRDefault="001E00BA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7E3B11" w:rsidRPr="001E00BA" w:rsidRDefault="001E00BA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1E00BA">
        <w:rPr>
          <w:rFonts w:ascii="Times New Roman" w:hAnsi="Times New Roman"/>
          <w:sz w:val="28"/>
          <w:szCs w:val="28"/>
          <w:lang w:val="x-none"/>
        </w:rPr>
        <w:t xml:space="preserve">На территории Тульской области в 2023 году    проведены   работы по государственной  кадастровой  оценке  объектов капитального строительства.  Постановлением правительства Тульской области  от 30.10.2023 № 669  утверждены результаты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1E00BA">
        <w:rPr>
          <w:rFonts w:ascii="Times New Roman" w:hAnsi="Times New Roman"/>
          <w:sz w:val="28"/>
          <w:szCs w:val="28"/>
          <w:lang w:val="x-none"/>
        </w:rPr>
        <w:t>машино</w:t>
      </w:r>
      <w:proofErr w:type="spellEnd"/>
      <w:r w:rsidRPr="001E00BA">
        <w:rPr>
          <w:rFonts w:ascii="Times New Roman" w:hAnsi="Times New Roman"/>
          <w:sz w:val="28"/>
          <w:szCs w:val="28"/>
          <w:lang w:val="x-none"/>
        </w:rPr>
        <w:t xml:space="preserve">-мест, расположенных на территории Тульской области.  </w:t>
      </w:r>
      <w:r w:rsidR="00AB5860" w:rsidRPr="001E00BA">
        <w:rPr>
          <w:rFonts w:ascii="Times New Roman" w:hAnsi="Times New Roman"/>
          <w:sz w:val="28"/>
          <w:szCs w:val="28"/>
          <w:shd w:val="clear" w:color="auto" w:fill="FFFFFF"/>
        </w:rPr>
        <w:t>По результатам проведенных работ</w:t>
      </w:r>
      <w:r w:rsidR="00EA6ABF"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372DE4">
        <w:rPr>
          <w:rFonts w:ascii="Times New Roman" w:hAnsi="Times New Roman"/>
          <w:sz w:val="28"/>
          <w:szCs w:val="28"/>
          <w:shd w:val="clear" w:color="auto" w:fill="FFFFFF"/>
        </w:rPr>
        <w:t>ЕГРН</w:t>
      </w:r>
      <w:r w:rsidR="00EA6ABF"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 внесены сведения о кадастровой стоимости</w:t>
      </w:r>
      <w:r w:rsidR="00372D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A6ABF" w:rsidRPr="001E00BA">
        <w:rPr>
          <w:rFonts w:ascii="Times New Roman" w:hAnsi="Times New Roman"/>
          <w:sz w:val="28"/>
          <w:szCs w:val="28"/>
          <w:lang w:val="x-none"/>
        </w:rPr>
        <w:t>1 371 242 объектов</w:t>
      </w:r>
      <w:r w:rsidR="00EA6ABF" w:rsidRPr="001E00BA">
        <w:rPr>
          <w:rFonts w:ascii="Times New Roman" w:hAnsi="Times New Roman"/>
          <w:sz w:val="28"/>
          <w:szCs w:val="28"/>
        </w:rPr>
        <w:t xml:space="preserve"> недвижимости.</w:t>
      </w:r>
    </w:p>
    <w:sectPr w:rsidR="007E3B11" w:rsidRPr="001E00BA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CC8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00BA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2DE4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3B11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5860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25A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ABF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EECC1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2024-01-10T10:35:00Z</cp:lastPrinted>
  <dcterms:created xsi:type="dcterms:W3CDTF">2024-01-10T10:34:00Z</dcterms:created>
  <dcterms:modified xsi:type="dcterms:W3CDTF">2024-01-10T13:59:00Z</dcterms:modified>
</cp:coreProperties>
</file>